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e293b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0f766e"/>
          <w:sz w:val="34"/>
          <w:szCs w:val="34"/>
        </w:rPr>
        <w:t xml:space="preserve">Webhook and API Reference</w:t>
      </w:r>
    </w:p>
    <w:p>
      <w:pPr>
        <w:spacing w:after="60"/>
        <w:jc w:val="center"/>
      </w:pPr>
      <w:r>
        <w:rPr>
          <w:color w:val="64748b"/>
          <w:sz w:val="24"/>
          <w:szCs w:val="24"/>
        </w:rPr>
        <w:t xml:space="preserve">Payloads, headers, signature verification, polling and error codes</w:t>
      </w:r>
    </w:p>
    <w:p>
      <w:pPr>
        <w:spacing w:after="400"/>
        <w:jc w:val="center"/>
      </w:pPr>
      <w:r>
        <w:rPr>
          <w:color w:val="64748b"/>
          <w:sz w:val="20"/>
          <w:szCs w:val="20"/>
        </w:rPr>
        <w:t xml:space="preserve">Guide 4 of 4  ·  September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This reference is for engineers building a receiver, relay, SOAR playbook or SIEM collector. The base URL for every endpoint is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https://plus.safetoopen.com/api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A machine-readable OpenAPI 3.0 description is published at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https://plus.safetoopen.com/api/integrations/openapi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Heading1"/>
        <w:spacing w:after="160" w:before="360"/>
      </w:pPr>
      <w:r>
        <w:rPr>
          <w:color w:val="1e293b"/>
        </w:rPr>
        <w:t xml:space="preserve">1. Webhook deliveries (push)</w:t>
      </w:r>
    </w:p>
    <w:p>
      <w:pPr>
        <w:pStyle w:val="Heading2"/>
        <w:spacing w:after="120" w:before="280"/>
      </w:pPr>
      <w:r>
        <w:rPr>
          <w:color w:val="0f766e"/>
        </w:rPr>
        <w:t xml:space="preserve">1.1 Request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Method / body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POST,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application/json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UTF-8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User-Agent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SafeToOpen-Webhook/1.0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X-STO-Event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browser_security.flagged_event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X-STO-Signature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t=&lt;unix seconds&gt;,v1=&lt;hex&gt;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where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v1 = HMAC-SHA256(secret, t + "." + body)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Authentication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 besides the signature. Credentials in the URL are rejected when the webhook is created.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Timeouts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5 s to connect, 10 s total. Redirects are not followed.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Success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Any 2xx response. The body is ignored.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Retries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On non-2xx, timeout or connection error: after 1 min, 5 min, 30 min and 2 h (5 attempts in total). 20 consecutive failures disable the webhook.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Ordering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Deliveries are queued per event and sent by a scheduler roughly once a minute; order is not guaranteed across retries. Use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event.id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or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occurred_at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Source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Requests originate from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plus.safetoopen.com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. Contact support if you need the fixed egress address for a firewall rule.</w:t>
            </w:r>
          </w:p>
        </w:tc>
      </w:tr>
    </w:tbl>
    <w:p>
      <w:pPr>
        <w:pStyle w:val="Heading2"/>
        <w:spacing w:after="120" w:before="280"/>
      </w:pPr>
      <w:r>
        <w:rPr>
          <w:color w:val="0f766e"/>
        </w:rPr>
        <w:t xml:space="preserve">1.2 Payload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"type": "browser_security.flagged_event",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"version": 1,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"sent_at": "2026-09-02T10:15:07+00:00",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"business_id": 42,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"event": {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"id": 2640,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"occurred_at": "2026-09-02 10:15:00",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"event_kind": "malicious_keyed",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"severity": "critical",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"workspace": "acme.com",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"member_email": "jane@acme.com",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"url": "https://login-micros0ft.example/verify",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"url_host": "login-micros0ft.example",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"url_sha256": "9f2c0e…",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"trust_score": 4,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"finding_id": "brand_lookalike",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"finding_reason": "Login page imitating Microsoft on an untrusted domain",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"brand_match": "microsoft",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"page_title": "Sign in to your account",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"referrer_host": "mail.google.com"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}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}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400"/>
        <w:gridCol w:w="4926"/>
      </w:tblGrid>
      <w:tr>
        <w:trPr>
          <w:tblHeader/>
        </w:trP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type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Always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browser_security.flagged_event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. A console test adds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"test": true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and sends event id 0 with kind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test_event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; ignore such payloads.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version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integer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Payload schema version, currently 1. New fields may be added without a version change; unknown fields must be ignored.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sent_at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ISO 8601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When the payload was built (UTC).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business_id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integer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Your organisation id in SafeToOpen.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event.id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integer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Unique, append-only event id. Deduplicate on it. It is also the id in console links and in the review endpoint.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event.occurred_at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UTC,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YYYY-MM-DD HH:MM:SS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as reported by the browser and clamped to a sane window.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event.event_kind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What happened; see section 5. Treat as an open set and map unknown kinds to a default.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event.severity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enum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critical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high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medium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low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weak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info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event.workspace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 or null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Workspace of the member. Null means the organisation default workspace.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event.member_email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protected user.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event.url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flagged URL. Hostile data: never render as a link, never fetch automatically.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event.url_host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Host part of the URL.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event.url_sha256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hex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SHA-256 of the URL; safe to log and correlate.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event.trust_score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integer or null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0–100, lower is worse.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event.finding_id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finding_reason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 or null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Detection rule id and human-readable explanation.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event.brand_match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 or null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Brand the page imitates, when detected.</w:t>
            </w:r>
          </w:p>
        </w:tc>
      </w:tr>
      <w:tr>
        <w:tc>
          <w:tcPr>
            <w:tcW w:type="dxa" w:w="27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event.page_title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referrer_host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string or null</w:t>
            </w:r>
          </w:p>
        </w:tc>
        <w:tc>
          <w:tcPr>
            <w:tcW w:type="dxa" w:w="4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Page context.</w:t>
            </w:r>
          </w:p>
        </w:tc>
      </w:tr>
    </w:tbl>
    <w:p>
      <w:pPr>
        <w:pStyle w:val="Heading2"/>
        <w:spacing w:after="120" w:before="280"/>
      </w:pPr>
      <w:r>
        <w:rPr>
          <w:color w:val="0f766e"/>
        </w:rPr>
        <w:t xml:space="preserve">1.3 Verifying the signature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Compute the HMAC over the exact bytes of the request body, prefixed by the timestamp and a dot. Compare in constant time and reject timestamps more than 5 minutes from your clock. Do not parse and re-serialise the JSON before verifying; any change in whitespace or key order breaks the signature.</w:t>
      </w:r>
    </w:p>
    <w:p>
      <w:pPr>
        <w:pStyle w:val="Heading3"/>
        <w:spacing w:after="80" w:before="200"/>
      </w:pPr>
      <w:r>
        <w:rPr>
          <w:color w:val="1e293b"/>
        </w:rPr>
        <w:t xml:space="preserve">Python (Flask)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import hmac, hashlib, time, json, os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from flask import Flask, request, abort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app = Flask(__name__)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SECRET = os.environ["STO_WEBHOOK_SECRET"].encode()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@app.post("/sto/webhook")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def sto_webhook():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raw = request.get_data()                                   # exact bytes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parts = dict(kv.split("=", 1) for kv in request.headers.get("X-STO-Signature", "").split(",") if "=" in kv)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t, v1 = parts.get("t", ""), parts.get("v1", "")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if not t.isdigit() or abs(time.time() - int(t)) &gt; 300: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abort(401)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expected = hmac.new(SECRET, t.encode() + b"." + raw, hashlib.sha256).hexdigest()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if not hmac.compare_digest(expected, v1):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abort(401)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data = json.loads(raw)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if data.get("test"):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return "", 200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handle_event(data["event"])                                # idempotent on event["id"]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return "", 200</w:t>
      </w:r>
    </w:p>
    <w:p>
      <w:pPr>
        <w:spacing w:after="120"/>
      </w:pPr>
    </w:p>
    <w:p>
      <w:pPr>
        <w:pStyle w:val="Heading3"/>
        <w:spacing w:after="80" w:before="200"/>
      </w:pPr>
      <w:r>
        <w:rPr>
          <w:color w:val="1e293b"/>
        </w:rPr>
        <w:t xml:space="preserve">Node.js (Express)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const crypto = require('crypto');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const express = require('express');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const app = express();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app.post('/sto/webhook', express.raw({ type: 'application/json' }), (req, res) =&gt; {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const sig = Object.fromEntries((req.get('X-STO-Signature') || '').split(',').map(kv =&gt; kv.split('=')));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if (!/^\d+$/.test(sig.t || '') || Math.abs(Date.now() / 1000 - Number(sig.t)) &gt; 300) return res.sendStatus(401);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const expected = crypto.createHmac('sha256', process.env.STO_WEBHOOK_SECRET)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         .update(sig.t + '.').update(req.body).digest('hex');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const a = Buffer.from(expected), b = Buffer.from(String(sig.v1 || ''));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if (a.length !== b.length || !crypto.timingSafeEqual(a, b)) return res.sendStatus(401);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const data = JSON.parse(req.body.toString('utf8'));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if (!data.test) handleEvent(data.event);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res.sendStatus(200);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});</w:t>
      </w:r>
    </w:p>
    <w:p>
      <w:pPr>
        <w:spacing w:after="120"/>
      </w:pPr>
    </w:p>
    <w:p>
      <w:pPr>
        <w:pStyle w:val="Heading3"/>
        <w:spacing w:after="80" w:before="200"/>
      </w:pPr>
      <w:r>
        <w:rPr>
          <w:color w:val="1e293b"/>
        </w:rPr>
        <w:t xml:space="preserve">PowerShell (Azure Functions)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param($Request, $TriggerMetadata)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$raw  = $Request.RawBody                     # string of the exact body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$hdr  = $Request.Headers['X-STO-Signature']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$t    = ($hdr -split ',' | Where-Object { $_ -like 't=*' })  -replace '^t=', ''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$v1   = ($hdr -split ',' | Where-Object { $_ -like 'v1=*' }) -replace '^v1=', ''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$now  = [int][double]::Parse((Get-Date -UFormat %s))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if (-not ($t -match '^\d+$') -or [math]::Abs($now - [int]$t) -gt 300) { Push-OutputBinding -Name Response -Value @{ StatusCode = 401 }; return }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$hmac = New-Object System.Security.Cryptography.HMACSHA256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$hmac.Key = [Text.Encoding]::UTF8.GetBytes($env:STO_WEBHOOK_SECRET)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$hash = $hmac.ComputeHash([Text.Encoding]::UTF8.GetBytes("$t.$raw"))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$expected = ($hash | ForEach-Object { $_.ToString('x2') }) -join ''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if ($expected -ne $v1.ToLower()) { Push-OutputBinding -Name Response -Value @{ StatusCode = 401 }; return }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$data = $raw | ConvertFrom-Json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if (-not $data.test) { Handle-Event $data.event }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Push-OutputBinding -Name Response -Value @{ StatusCode = 200 }</w:t>
      </w:r>
    </w:p>
    <w:p>
      <w:pPr>
        <w:spacing w:after="120"/>
      </w:pPr>
    </w:p>
    <w:p>
      <w:pPr>
        <w:spacing w:after="40" w:before="40"/>
      </w:pPr>
      <w:r>
        <w:rPr>
          <w:i/>
          <w:iCs/>
          <w:color w:val="64748b"/>
          <w:sz w:val="20"/>
          <w:szCs w:val="20"/>
        </w:rPr>
        <w:t xml:space="preserve">The Reference relay in the Jira guide and the Scripted REST script in the ServiceNow guide show the same check in those environments.</w:t>
      </w:r>
    </w:p>
    <w:p>
      <w:pPr>
        <w:pStyle w:val="Heading2"/>
        <w:spacing w:after="120" w:before="280"/>
      </w:pPr>
      <w:r>
        <w:rPr>
          <w:color w:val="0f766e"/>
        </w:rPr>
        <w:t xml:space="preserve">1.4 Receiver checklist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Respond 2xx quickly (under 10 s) and do the work asynchronously if ticket creation is slow.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Deduplicate on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event.id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; a retried delivery carries the same payload.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Return 5xx when you want SafeToOpen to retry, 2xx when you have accepted the event even if you chose to ignore it.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Ignore payloads with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"test": true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Heading1"/>
        <w:spacing w:after="160" w:before="360"/>
      </w:pPr>
      <w:r>
        <w:rPr>
          <w:color w:val="1e293b"/>
        </w:rPr>
        <w:t xml:space="preserve">2. Export API (pull)</w:t>
      </w:r>
    </w:p>
    <w:p>
      <w:pPr>
        <w:pStyle w:val="Heading2"/>
        <w:spacing w:after="120" w:before="280"/>
      </w:pPr>
      <w:r>
        <w:rPr>
          <w:color w:val="0f766e"/>
        </w:rPr>
        <w:t xml:space="preserve">2.1 Authentication and limits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Header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Authorization: Bearer sto_live_&lt;48 hex&gt;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Scope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read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(default) can call the export and STIX endpoints.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read_write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(“Allow write-back” in the console) can also call review and action.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Workspace scope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token restricted to workspaces only sees those workspaces’ events. Org-level resources (audit export, URL actions) require an unscoped token.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IP allowlist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Optional per token; exact IPv4/IPv6 or IPv4 CIDR, evaluated on the connecting address only.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Rate limit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240 requests per hour per token (actions additionally 60 per hour). HTTP 429 when exceeded.</w:t>
            </w:r>
          </w:p>
        </w:tc>
      </w:tr>
      <w:tr>
        <w:tc>
          <w:tcPr>
            <w:tcW w:type="dxa" w:w="2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Retention</w:t>
            </w:r>
          </w:p>
        </w:tc>
        <w:tc>
          <w:tcPr>
            <w:tcW w:type="dxa" w:w="6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Events are exported for 365 days after they occurred.</w:t>
            </w:r>
          </w:p>
        </w:tc>
      </w:tr>
    </w:tbl>
    <w:p>
      <w:pPr>
        <w:pStyle w:val="Heading2"/>
        <w:spacing w:after="120" w:before="280"/>
      </w:pPr>
      <w:r>
        <w:rPr>
          <w:color w:val="0f766e"/>
        </w:rPr>
        <w:t xml:space="preserve">2.2 GET /integrations/events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600"/>
        <w:gridCol w:w="4626"/>
      </w:tblGrid>
      <w:tr>
        <w:trPr>
          <w:tblHeader/>
        </w:trP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Values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since_id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integer, default 0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Return events with id greater than this. Persist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next_since_id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from each response and send it back.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limit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1–500, default 200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Page size.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type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events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(default) or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audit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audit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returns the administrative audit trail; unscoped tokens only, JSON only.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format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json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(default),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ocsf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ecs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cef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Schema of each item (events only).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workspace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workspace name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Filter; must be inside the token scope.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severity</w:t>
            </w:r>
          </w:p>
        </w:tc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one severity value</w:t>
            </w:r>
          </w:p>
        </w:tc>
        <w:tc>
          <w:tcPr>
            <w:tcW w:type="dxa" w:w="46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Filter.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Response: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"events": [ { "id": 2640, "type": "browser_security.flagged_event", "occurred_at": "2026-09-02 10:15:00",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"received_at": "2026-09-02 10:15:03", "event_kind": "malicious_keyed", "severity": "critical",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"workspace": "acme.com", "member_email": "jane@acme.com", "member_name": "Jane Doe",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"url": "https://login-micros0ft.example/verify", "url_host": "login-micros0ft.example",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"url_sha256": "9f2c0e…", "trust_score": 4, "finding_id": "brand_lookalike",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"finding_reason": "Login page imitating Microsoft on an untrusted domain",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"brand_match": "microsoft", "page_title": "Sign in to your account",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"referrer_host": "mail.google.com", "review_status": "open",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"client_ip": "203.0.113.7", "member_redacted": false } ],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"next_since_id": 2640,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"has_more": false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}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Compared with the webhook payload, the export adds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received_at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member_name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review_status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open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ok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issue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client_ip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member_redacted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For members redacted in the console, identity and page fields are null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member_redacted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is true.</w:t>
      </w:r>
    </w:p>
    <w:p>
      <w:pPr>
        <w:pStyle w:val="Heading3"/>
        <w:spacing w:after="80" w:before="200"/>
      </w:pPr>
      <w:r>
        <w:rPr>
          <w:color w:val="1e293b"/>
        </w:rPr>
        <w:t xml:space="preserve">Polling loop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#!/usr/bin/env python3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Poll SafeToOpen every few minutes; keeps the cursor in a file. Run from cron.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import json, os, sys, urllib.request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TOKEN = os.environ["STO_TOKEN"]; STATE = os.path.expanduser("~/.sto_since_id")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since = int(open(STATE).read() or 0) if os.path.exists(STATE) else 0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while True: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req = urllib.request.Request("https://plus.safetoopen.com/api/integrations/events?since_id=%d&amp;limit=500" % since,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                         headers={"Authorization": "Bearer " + TOKEN})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with urllib.request.urlopen(req, timeout=30) as resp: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page = json.load(resp)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for ev in page["events"]: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print(json.dumps(ev))            # or forward to your ticketing / SIEM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since = page["next_since_id"]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open(STATE, "w").write(str(since))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if not page["has_more"]: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break</w:t>
      </w:r>
    </w:p>
    <w:p>
      <w:pPr>
        <w:spacing w:after="120"/>
      </w:pPr>
    </w:p>
    <w:p>
      <w:pPr>
        <w:pStyle w:val="Heading3"/>
        <w:spacing w:after="80" w:before="200"/>
      </w:pPr>
      <w:r>
        <w:rPr>
          <w:color w:val="1e293b"/>
        </w:rPr>
        <w:t xml:space="preserve">Schema variants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OCSF —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format=ocsf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— OCSF 1.1 Detection Finding (class_uid 2004). Severity maps to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severity_id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1–5,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status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is New or Resolved, the URL is in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resources[0].data.url_string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SafeToOpen-specific fields in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unmapped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ECS —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format=ecs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— Elastic Common Schema documents with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@timestamp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event.kind: alert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event.severity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10–99,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url.full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user.email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labels.workspace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a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safetoopen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object.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CEF —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format=cef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— each item is a string: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CEF:0|SafeToOpen|BrowserSecurity|1.0|&lt;event_kind&gt;|&lt;reason&gt;|&lt;1-10&gt;|externalId=… request=… dhost=… suser=… cs1Label=workspace cs1=…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Heading2"/>
        <w:spacing w:after="120" w:before="280"/>
      </w:pPr>
      <w:r>
        <w:rPr>
          <w:color w:val="0f766e"/>
        </w:rPr>
        <w:t xml:space="preserve">2.3 Audit export</w:t>
      </w:r>
    </w:p>
    <w:p>
      <w:pPr>
        <w:spacing w:after="12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GET /integrations/events?type=audit&amp;since_id=…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returns administrative actions for compliance monitoring, each as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{ id, type: "browser_security.audit", occurred_at, action, actor, actor_ip, detail }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Actions include policy changes, URL list changes, member and workspace changes, analyst grants, token and webhook changes, and every review made through the API. Requires an unscoped token.</w:t>
      </w:r>
    </w:p>
    <w:p>
      <w:pPr>
        <w:pStyle w:val="Heading1"/>
        <w:spacing w:after="160" w:before="360"/>
      </w:pPr>
      <w:r>
        <w:rPr>
          <w:color w:val="1e293b"/>
        </w:rPr>
        <w:t xml:space="preserve">3. Write-back</w:t>
      </w:r>
    </w:p>
    <w:p>
      <w:pPr>
        <w:pStyle w:val="Heading2"/>
        <w:spacing w:after="120" w:before="280"/>
      </w:pPr>
      <w:r>
        <w:rPr>
          <w:color w:val="0f766e"/>
        </w:rPr>
        <w:t xml:space="preserve">3.1 POST /integrations/review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Marks an event reviewed from your ticketing system. Requires a token with write-back.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POST /api/integrations/review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Authorization: Bearer sto_live_…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Content-Type: application/json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 "event_id": 2640, "status": "issue" }      // "ok" = reviewed, no issue; "open" = reopen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200 { "success": true, "event_id": 2640, "status": "issue" }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review appears in the console and in the Activity log as “event reviewed via api:&lt;token name&gt;”. A workspace-scoped token receives 404 for events outside its scope, so scopes never leak existence.</w:t>
      </w:r>
    </w:p>
    <w:p>
      <w:pPr>
        <w:pStyle w:val="Heading2"/>
        <w:spacing w:after="120" w:before="280"/>
      </w:pPr>
      <w:r>
        <w:rPr>
          <w:color w:val="0f766e"/>
        </w:rPr>
        <w:t xml:space="preserve">3.2 POST /integrations/action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Adds a URL to the organisation’s block or allow list, the same path an administrator uses in the console. Requires an unscoped write-back token; limited to 60 calls per hour.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POST /api/integrations/action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Authorization: Bearer sto_live_…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Content-Type: application/json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 "action": "block_url", "url": "https://login-micros0ft.example/verify", "category": "phishing" }</w:t>
      </w:r>
    </w:p>
    <w:p>
      <w:pPr>
        <w:keepNext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 w:val="false"/>
        <w:pBdr>
          <w:left w:val="single" w:color="cbd5e1" w:sz="12" w:space="6"/>
        </w:pBdr>
        <w:shd w:fill="f8fa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200 { "success": true, "action": "block_url", "url": "https://login-micros0ft.example/verify" }</w:t>
      </w:r>
    </w:p>
    <w:p>
      <w:pPr>
        <w:spacing w:after="120"/>
      </w:pPr>
    </w:p>
    <w:p>
      <w:pPr>
        <w:spacing w:after="12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category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is free text (default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soar_playbook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 and appears in the console’s URL list and Activity log.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allow_url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works the same way.</w:t>
      </w:r>
    </w:p>
    <w:p>
      <w:pPr>
        <w:pStyle w:val="Heading1"/>
        <w:spacing w:after="160" w:before="360"/>
      </w:pPr>
      <w:r>
        <w:rPr>
          <w:color w:val="1e293b"/>
        </w:rPr>
        <w:t xml:space="preserve">4. Threat intelligence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STIX bundle —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GET /integrations/stix?since_id=&amp;limit=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returns a STIX 2.1 bundle of hostile-URL indicators for critical and high events. Response headers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X-STO-Next-Since-Id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X-STO-Has-More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drive incremental pulls.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TAXII 2.1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Discovery URL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https://plus.safetoopen.com/api/taxii2/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one collection named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indicators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Authenticate with HTTP Basic using any username and the token as the password, or a Bearer header. MISP, OpenCTI and similar platforms subscribe directly.</w:t>
      </w:r>
    </w:p>
    <w:p>
      <w:pPr>
        <w:pStyle w:val="Heading1"/>
        <w:spacing w:after="160" w:before="360"/>
      </w:pPr>
      <w:r>
        <w:rPr>
          <w:color w:val="1e293b"/>
        </w:rPr>
        <w:t xml:space="preserve">5. Event kinds and severities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Event kinds are strings up to 48 characters set by the detection engine. Map the ones below explicitly and treat anything else with a default mapping; new kinds may appear as detection improves.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226"/>
      </w:tblGrid>
      <w:tr>
        <w:trPr>
          <w:tblHeader/>
        </w:trP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Event kind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threat_blocked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known-malicious page was blocked before it loaded.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malicious_fqdn_visit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member visited a host classified as malicious.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malicious_keyed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member typed into a form on a malicious page (credential theft in progress).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malicious_submission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Data was submitted to a malicious page.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suspicious_keyed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member typed into a form on a page flagged as suspicious.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benign_url_becomes_malicious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 page that was allowed turned malicious after loading.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USER_IGNORED_MALICIOUS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member dismissed a malicious warning and continued.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USER_TRUSTED_MALICIOUS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USER_TRUSTED_AND_REPORTED_MALICIOUS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member marked a malicious page as trusted (and optionally reported it).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USER_TRUSTED_SUSPICIOUS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USER_TRUSTED_AND_REPORTED_SUSPICIOUS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member marked a suspicious page as trusted.</w:t>
            </w:r>
          </w:p>
        </w:tc>
      </w:tr>
      <w:tr>
        <w:tc>
          <w:tcPr>
            <w:tcW w:type="dxa" w:w="3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test_event</w:t>
            </w:r>
          </w:p>
        </w:tc>
        <w:tc>
          <w:tcPr>
            <w:tcW w:type="dxa" w:w="52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Console test delivery; ignore.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Suggested priority mapping: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critical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→ P1,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high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→ P2,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medium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→ P3,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low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weak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info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→ P4. Webhooks can be limited to high and critical in the console.</w:t>
      </w:r>
    </w:p>
    <w:p>
      <w:pPr>
        <w:pStyle w:val="Heading1"/>
        <w:spacing w:after="160" w:before="360"/>
      </w:pPr>
      <w:r>
        <w:rPr>
          <w:color w:val="1e293b"/>
        </w:rPr>
        <w:t xml:space="preserve">6. Error codes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126"/>
      </w:tblGrid>
      <w:tr>
        <w:trPr>
          <w:tblHeader/>
        </w:trP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HTTP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Body `error`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e293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401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missing_or_malformed_token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invalid_token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Header absent, malformed, or the token was revoked or rotated.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403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ip_not_allowed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Connecting IP not in the token’s allowlist.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403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read_only_token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Write-back endpoint called with a read token.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403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workspace_outside_token_scope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workspace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filter outside the token scope.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403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audit_requires_unscoped_token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org_level_action_requires_unscoped_token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Org-level resource requested with a scoped token.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404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not_found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Unknown event, or outside the token scope (review).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409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extension_not_linked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Organisation has no linked extension backend (action).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422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validation message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Missing or invalid field, for example a URL without http(s).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429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rate_limited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Per-token limit exceeded.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502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message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upstream URL service did not accept the entry (action).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503</w:t>
            </w:r>
          </w:p>
        </w:tc>
        <w:tc>
          <w:tcPr>
            <w:tcW w:type="dxa" w:w="4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integration_not_available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f1f5f9" w:val="clear"/>
              </w:rPr>
              <w:t xml:space="preserve">workspace_scoping_unavailable</w:t>
            </w:r>
          </w:p>
        </w:tc>
        <w:tc>
          <w:tcPr>
            <w:tcW w:type="dxa" w:w="4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Temporary; retry later.</w:t>
            </w:r>
          </w:p>
        </w:tc>
      </w:tr>
    </w:tbl>
    <w:p>
      <w:pPr>
        <w:pStyle w:val="Heading1"/>
        <w:spacing w:after="160" w:before="360"/>
      </w:pPr>
      <w:r>
        <w:rPr>
          <w:color w:val="1e293b"/>
        </w:rPr>
        <w:t xml:space="preserve">7. Security notes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Webhook destinations must be public HTTPS; SafeToOpen resolves the host, refuses private and reserved addresses, and pins the connection to the vetted IP so DNS changes cannot redirect a delivery.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Secrets and tokens are shown once and stored hashed. Revoking a token or deleting a webhook takes effect immediately.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Every call that changes state (review, action) and every token or webhook change is written to the Activity log attributed to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f1f5f9" w:val="clear"/>
        </w:rPr>
        <w:t xml:space="preserve">api:&lt;token name&gt;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or the administrator.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flagged URL is the indicator your SOC needs, which is why it is included in clear text. Handle it as hostile: defang it in tickets and never let automation open it.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Webhook and API Reference  ·  Online version: https://plus.safetoopen.com/docs/browser-security/integrations/  ·  Page </w:t>
    </w:r>
    <w:r>
      <w:rPr>
        <w:color w:val="64748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Webhook and API Reference</dc:title>
  <dc:creator>SafeToOpen</dc:creator>
  <cp:lastModifiedBy>Un-named</cp:lastModifiedBy>
  <cp:revision>1</cp:revision>
  <dcterms:created xsi:type="dcterms:W3CDTF">2026-09-02T22:00:07.377Z</dcterms:created>
  <dcterms:modified xsi:type="dcterms:W3CDTF">2026-09-02T22:00:07.378Z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